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81C59" w14:textId="77777777" w:rsidR="00193784" w:rsidRDefault="004E1A96" w:rsidP="00193784">
      <w:pPr>
        <w:jc w:val="center"/>
      </w:pPr>
      <w:r w:rsidRPr="00193784">
        <w:rPr>
          <w:b/>
          <w:color w:val="0070C0"/>
          <w:sz w:val="44"/>
          <w:szCs w:val="44"/>
        </w:rPr>
        <w:t>The Rocking Horse Pre-school</w:t>
      </w:r>
      <w:r w:rsidR="00193784">
        <w:rPr>
          <w:b/>
          <w:color w:val="0070C0"/>
          <w:sz w:val="44"/>
          <w:szCs w:val="44"/>
        </w:rPr>
        <w:t xml:space="preserve"> </w:t>
      </w:r>
      <w:r w:rsidRPr="00193784">
        <w:rPr>
          <w:b/>
          <w:color w:val="0070C0"/>
          <w:sz w:val="44"/>
          <w:szCs w:val="44"/>
        </w:rPr>
        <w:t>and Nursery</w:t>
      </w:r>
      <w:r>
        <w:tab/>
        <w:t xml:space="preserve">              </w:t>
      </w:r>
    </w:p>
    <w:p w14:paraId="2CCA3933" w14:textId="30C45AD3" w:rsidR="004E1A96" w:rsidRPr="00193784" w:rsidRDefault="004E1A96" w:rsidP="00193784">
      <w:pPr>
        <w:jc w:val="center"/>
        <w:rPr>
          <w:b/>
          <w:color w:val="0070C0"/>
          <w:sz w:val="44"/>
          <w:szCs w:val="44"/>
        </w:rPr>
      </w:pPr>
      <w:bookmarkStart w:id="0" w:name="_GoBack"/>
      <w:bookmarkEnd w:id="0"/>
      <w:r>
        <w:t xml:space="preserve">  </w:t>
      </w:r>
      <w:r w:rsidRPr="004E1A96">
        <w:rPr>
          <w:sz w:val="28"/>
          <w:szCs w:val="28"/>
        </w:rPr>
        <w:t>t: 01535646522</w:t>
      </w:r>
    </w:p>
    <w:p w14:paraId="65013457" w14:textId="2F32A222" w:rsidR="00DF0EF8" w:rsidRDefault="004E1A96" w:rsidP="00193784">
      <w:pPr>
        <w:jc w:val="center"/>
      </w:pPr>
      <w:proofErr w:type="gramStart"/>
      <w:r w:rsidRPr="004E1A96">
        <w:rPr>
          <w:sz w:val="28"/>
          <w:szCs w:val="28"/>
        </w:rPr>
        <w:t>e:info@rhn-oxenhope.co.u</w:t>
      </w:r>
      <w:r>
        <w:t>k</w:t>
      </w:r>
      <w:proofErr w:type="gramEnd"/>
    </w:p>
    <w:p w14:paraId="7A41CD23" w14:textId="5321B06A" w:rsidR="004E1A96" w:rsidRDefault="004E1A9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2B803" wp14:editId="4E79A6BA">
                <wp:simplePos x="0" y="0"/>
                <wp:positionH relativeFrom="column">
                  <wp:posOffset>106680</wp:posOffset>
                </wp:positionH>
                <wp:positionV relativeFrom="paragraph">
                  <wp:posOffset>162560</wp:posOffset>
                </wp:positionV>
                <wp:extent cx="1943735" cy="7292340"/>
                <wp:effectExtent l="0" t="0" r="374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7292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110AA57" w14:textId="77777777" w:rsidR="004E1A96" w:rsidRDefault="004E1A96" w:rsidP="004E1A9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142" w:firstLine="142"/>
                              <w:jc w:val="center"/>
                              <w:rPr>
                                <w:rFonts w:ascii="Comic Sans MS" w:hAnsi="Comic Sans MS" w:cs="Times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65B23">
                              <w:rPr>
                                <w:rFonts w:ascii="Comic Sans MS" w:hAnsi="Comic Sans MS" w:cs="Times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GB" w:eastAsia="en-GB"/>
                              </w:rPr>
                              <w:t>Opening Hours</w:t>
                            </w:r>
                          </w:p>
                          <w:p w14:paraId="67639C3A" w14:textId="77777777" w:rsidR="004E1A96" w:rsidRPr="00965B23" w:rsidRDefault="004E1A96" w:rsidP="004E1A9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142" w:firstLine="142"/>
                              <w:jc w:val="center"/>
                              <w:rPr>
                                <w:rFonts w:ascii="Comic Sans MS" w:hAnsi="Comic Sans MS" w:cs="Times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14:paraId="736D47FD" w14:textId="77777777" w:rsidR="004E1A96" w:rsidRPr="00751278" w:rsidRDefault="004E1A96" w:rsidP="004E1A9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142" w:firstLine="142"/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</w:pPr>
                            <w:r w:rsidRPr="00751278"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 xml:space="preserve">We are open from 7.30 am until 6.00 pm. Monday to Friday all year </w:t>
                            </w:r>
                            <w:proofErr w:type="gramStart"/>
                            <w:r w:rsidRPr="00751278"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>round</w:t>
                            </w:r>
                            <w:proofErr w:type="gramEnd"/>
                            <w:r w:rsidRPr="00751278"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>, except for</w:t>
                            </w:r>
                            <w:r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 xml:space="preserve"> </w:t>
                            </w:r>
                            <w:r w:rsidRPr="00751278"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>and statutory Bank Holidays i.e. Easter, Spring Bank and August</w:t>
                            </w:r>
                            <w:r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>, and</w:t>
                            </w:r>
                            <w:r w:rsidRPr="00751278"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 xml:space="preserve"> Christmas and the New Year, which will be approximately one week and 4 days de</w:t>
                            </w:r>
                            <w:r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>pending on when Christmas falls. These closures will</w:t>
                            </w:r>
                            <w:r w:rsidRPr="00751278"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 xml:space="preserve"> be published in good time.</w:t>
                            </w:r>
                          </w:p>
                          <w:p w14:paraId="426FBCD5" w14:textId="77777777" w:rsidR="004E1A96" w:rsidRPr="00751278" w:rsidRDefault="004E1A96" w:rsidP="004E1A9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142" w:firstLine="142"/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</w:pPr>
                            <w:r w:rsidRPr="00751278">
                              <w:rPr>
                                <w:rFonts w:ascii="Comic Sans MS" w:hAnsi="Comic Sans MS" w:cs="Times"/>
                                <w:color w:val="000000"/>
                                <w:lang w:val="en-GB" w:eastAsia="en-GB"/>
                              </w:rPr>
                              <w:t>We operate on a session, day or full time basis with the option of occasional places, which can be prearranged or at short notice depending on availability of space.</w:t>
                            </w:r>
                          </w:p>
                          <w:p w14:paraId="53ABFE09" w14:textId="77777777" w:rsidR="004E1A96" w:rsidRDefault="004E1A96" w:rsidP="004E1A96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B80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12.8pt;width:153.05pt;height:57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" filled="f" strokeweight=".5pt">
                <v:textbox inset="4pt,4pt,4pt,4pt">
                  <w:txbxContent>
                    <w:p w14:paraId="3110AA57" w14:textId="77777777" w:rsidR="004E1A96" w:rsidRDefault="004E1A96" w:rsidP="004E1A9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142" w:firstLine="142"/>
                        <w:jc w:val="center"/>
                        <w:rPr>
                          <w:rFonts w:ascii="Comic Sans MS" w:hAnsi="Comic Sans MS" w:cs="Times"/>
                          <w:b/>
                          <w:color w:val="2F5496" w:themeColor="accent1" w:themeShade="BF"/>
                          <w:sz w:val="28"/>
                          <w:szCs w:val="28"/>
                          <w:lang w:val="en-GB" w:eastAsia="en-GB"/>
                        </w:rPr>
                      </w:pPr>
                      <w:r w:rsidRPr="00965B23">
                        <w:rPr>
                          <w:rFonts w:ascii="Comic Sans MS" w:hAnsi="Comic Sans MS" w:cs="Times"/>
                          <w:b/>
                          <w:color w:val="2F5496" w:themeColor="accent1" w:themeShade="BF"/>
                          <w:sz w:val="28"/>
                          <w:szCs w:val="28"/>
                          <w:lang w:val="en-GB" w:eastAsia="en-GB"/>
                        </w:rPr>
                        <w:t>Opening Hours</w:t>
                      </w:r>
                    </w:p>
                    <w:p w14:paraId="67639C3A" w14:textId="77777777" w:rsidR="004E1A96" w:rsidRPr="00965B23" w:rsidRDefault="004E1A96" w:rsidP="004E1A9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142" w:firstLine="142"/>
                        <w:jc w:val="center"/>
                        <w:rPr>
                          <w:rFonts w:ascii="Comic Sans MS" w:hAnsi="Comic Sans MS" w:cs="Times"/>
                          <w:b/>
                          <w:color w:val="2F5496" w:themeColor="accent1" w:themeShade="BF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14:paraId="736D47FD" w14:textId="77777777" w:rsidR="004E1A96" w:rsidRPr="00751278" w:rsidRDefault="004E1A96" w:rsidP="004E1A9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142" w:firstLine="142"/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</w:pPr>
                      <w:r w:rsidRPr="00751278"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 xml:space="preserve">We are open from 7.30 am until 6.00 pm. Monday to Friday all year </w:t>
                      </w:r>
                      <w:proofErr w:type="gramStart"/>
                      <w:r w:rsidRPr="00751278"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>round</w:t>
                      </w:r>
                      <w:proofErr w:type="gramEnd"/>
                      <w:r w:rsidRPr="00751278"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>, except for</w:t>
                      </w:r>
                      <w:r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 xml:space="preserve"> </w:t>
                      </w:r>
                      <w:r w:rsidRPr="00751278"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>and statutory Bank Holidays i.e. Easter, Spring Bank and August</w:t>
                      </w:r>
                      <w:r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>, and</w:t>
                      </w:r>
                      <w:r w:rsidRPr="00751278"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 xml:space="preserve"> Christmas and the New Year, which will be approximately one week and 4 days de</w:t>
                      </w:r>
                      <w:r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>pending on when Christmas falls. These closures will</w:t>
                      </w:r>
                      <w:r w:rsidRPr="00751278"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 xml:space="preserve"> be published in good time.</w:t>
                      </w:r>
                    </w:p>
                    <w:p w14:paraId="426FBCD5" w14:textId="77777777" w:rsidR="004E1A96" w:rsidRPr="00751278" w:rsidRDefault="004E1A96" w:rsidP="004E1A9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142" w:firstLine="142"/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</w:pPr>
                      <w:r w:rsidRPr="00751278">
                        <w:rPr>
                          <w:rFonts w:ascii="Comic Sans MS" w:hAnsi="Comic Sans MS" w:cs="Times"/>
                          <w:color w:val="000000"/>
                          <w:lang w:val="en-GB" w:eastAsia="en-GB"/>
                        </w:rPr>
                        <w:t>We operate on a session, day or full time basis with the option of occasional places, which can be prearranged or at short notice depending on availability of space.</w:t>
                      </w:r>
                    </w:p>
                    <w:p w14:paraId="53ABFE09" w14:textId="77777777" w:rsidR="004E1A96" w:rsidRDefault="004E1A96" w:rsidP="004E1A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AF288" wp14:editId="10573AD4">
                <wp:simplePos x="0" y="0"/>
                <wp:positionH relativeFrom="column">
                  <wp:posOffset>2265680</wp:posOffset>
                </wp:positionH>
                <wp:positionV relativeFrom="paragraph">
                  <wp:posOffset>187960</wp:posOffset>
                </wp:positionV>
                <wp:extent cx="3885565" cy="7266940"/>
                <wp:effectExtent l="0" t="0" r="2603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7266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0285D5" w14:textId="77777777" w:rsidR="004E1A96" w:rsidRPr="00751278" w:rsidRDefault="004E1A96" w:rsidP="004E1A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51278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The Cost of your childcare</w:t>
                            </w:r>
                          </w:p>
                          <w:p w14:paraId="6AD51DC9" w14:textId="77777777" w:rsidR="004E1A96" w:rsidRDefault="004E1A96" w:rsidP="004E1A96"/>
                          <w:tbl>
                            <w:tblPr>
                              <w:tblStyle w:val="TableGrid"/>
                              <w:tblW w:w="59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  <w:gridCol w:w="1485"/>
                              <w:gridCol w:w="1485"/>
                              <w:gridCol w:w="1485"/>
                            </w:tblGrid>
                            <w:tr w:rsidR="004E1A96" w14:paraId="26A75C9B" w14:textId="77777777" w:rsidTr="00965B23">
                              <w:tc>
                                <w:tcPr>
                                  <w:tcW w:w="1485" w:type="dxa"/>
                                </w:tcPr>
                                <w:p w14:paraId="0CE486F5" w14:textId="77777777" w:rsidR="004E1A96" w:rsidRPr="00751278" w:rsidRDefault="004E1A96" w:rsidP="00A16B86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61A1DE0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0-2 years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2F8EF0C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2-3 years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2F75C93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3-5 years</w:t>
                                  </w:r>
                                </w:p>
                              </w:tc>
                            </w:tr>
                            <w:tr w:rsidR="004E1A96" w14:paraId="178C6703" w14:textId="77777777" w:rsidTr="00965B23">
                              <w:tc>
                                <w:tcPr>
                                  <w:tcW w:w="1485" w:type="dxa"/>
                                </w:tcPr>
                                <w:p w14:paraId="7D985AAE" w14:textId="77777777" w:rsidR="004E1A96" w:rsidRPr="00751278" w:rsidRDefault="004E1A96" w:rsidP="00A16B8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8DBC423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 xml:space="preserve">£24.70 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2006788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£22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49086B3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£20.50</w:t>
                                  </w:r>
                                </w:p>
                              </w:tc>
                            </w:tr>
                            <w:tr w:rsidR="004E1A96" w14:paraId="23ABA0D3" w14:textId="77777777" w:rsidTr="00965B23">
                              <w:tc>
                                <w:tcPr>
                                  <w:tcW w:w="1485" w:type="dxa"/>
                                </w:tcPr>
                                <w:p w14:paraId="00588A60" w14:textId="77777777" w:rsidR="004E1A96" w:rsidRPr="00751278" w:rsidRDefault="004E1A96" w:rsidP="00A16B8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Full Day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FC145C3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 xml:space="preserve">£42.30 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49E2F39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£39.50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386565B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 xml:space="preserve">£36.75 </w:t>
                                  </w:r>
                                </w:p>
                              </w:tc>
                            </w:tr>
                            <w:tr w:rsidR="004E1A96" w14:paraId="03E9F07F" w14:textId="77777777" w:rsidTr="00965B23">
                              <w:tc>
                                <w:tcPr>
                                  <w:tcW w:w="1485" w:type="dxa"/>
                                </w:tcPr>
                                <w:p w14:paraId="0A45883C" w14:textId="77777777" w:rsidR="004E1A96" w:rsidRPr="00751278" w:rsidRDefault="004E1A96" w:rsidP="00A16B86">
                                  <w:r w:rsidRPr="00751278">
                                    <w:t>Full Week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8882783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£187.00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A608B89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 xml:space="preserve">£171.00 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4D5AA10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 xml:space="preserve">£163 </w:t>
                                  </w:r>
                                </w:p>
                              </w:tc>
                            </w:tr>
                            <w:tr w:rsidR="004E1A96" w14:paraId="193E4730" w14:textId="77777777" w:rsidTr="00965B23">
                              <w:tc>
                                <w:tcPr>
                                  <w:tcW w:w="1485" w:type="dxa"/>
                                </w:tcPr>
                                <w:p w14:paraId="40BBF2F5" w14:textId="77777777" w:rsidR="004E1A96" w:rsidRPr="00751278" w:rsidRDefault="004E1A96" w:rsidP="00A16B8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5646B09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£7.70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786AFD6D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 xml:space="preserve">£7.70 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B89318A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 xml:space="preserve">£7.70 </w:t>
                                  </w:r>
                                </w:p>
                              </w:tc>
                            </w:tr>
                            <w:tr w:rsidR="004E1A96" w14:paraId="733564BC" w14:textId="77777777" w:rsidTr="00965B23">
                              <w:tc>
                                <w:tcPr>
                                  <w:tcW w:w="1485" w:type="dxa"/>
                                </w:tcPr>
                                <w:p w14:paraId="053DBDEE" w14:textId="77777777" w:rsidR="004E1A96" w:rsidRPr="00751278" w:rsidRDefault="004E1A96" w:rsidP="00A16B8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CABFD7F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£2.80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D28C727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£2.80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06D1118" w14:textId="77777777" w:rsidR="004E1A96" w:rsidRPr="00751278" w:rsidRDefault="004E1A96" w:rsidP="00A16B8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51278">
                                    <w:rPr>
                                      <w:color w:val="000000"/>
                                    </w:rPr>
                                    <w:t>£2.80</w:t>
                                  </w:r>
                                </w:p>
                              </w:tc>
                            </w:tr>
                          </w:tbl>
                          <w:p w14:paraId="62668824" w14:textId="77777777" w:rsidR="004E1A96" w:rsidRDefault="004E1A96" w:rsidP="004E1A96"/>
                          <w:p w14:paraId="1281BE99" w14:textId="77777777" w:rsidR="004E1A96" w:rsidRPr="00965B23" w:rsidRDefault="004E1A96" w:rsidP="004E1A96">
                            <w:pPr>
                              <w:rPr>
                                <w:rFonts w:ascii="Comic Sans MS" w:eastAsia="Times New Roman" w:hAnsi="Comic Sans MS"/>
                                <w:noProof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eastAsia="Times New Roman" w:hAnsi="Comic Sans MS"/>
                                <w:noProof/>
                                <w:color w:val="000000" w:themeColor="text1"/>
                              </w:rPr>
                              <w:t>Term time only rates are available for under school age</w:t>
                            </w:r>
                            <w:r>
                              <w:rPr>
                                <w:rFonts w:ascii="Comic Sans MS" w:eastAsia="Times New Roman" w:hAnsi="Comic Sans MS"/>
                                <w:noProof/>
                                <w:color w:val="000000" w:themeColor="text1"/>
                              </w:rPr>
                              <w:t xml:space="preserve"> children</w:t>
                            </w:r>
                            <w:r w:rsidRPr="00965B23">
                              <w:rPr>
                                <w:rFonts w:ascii="Comic Sans MS" w:eastAsia="Times New Roman" w:hAnsi="Comic Sans MS"/>
                                <w:noProof/>
                                <w:color w:val="000000" w:themeColor="text1"/>
                              </w:rPr>
                              <w:t>.</w:t>
                            </w:r>
                          </w:p>
                          <w:p w14:paraId="1679AE2E" w14:textId="77777777" w:rsidR="004E1A96" w:rsidRPr="00965B23" w:rsidRDefault="004E1A96" w:rsidP="004E1A96">
                            <w:pPr>
                              <w:rPr>
                                <w:rFonts w:ascii="Comic Sans MS" w:eastAsia="Times New Roman" w:hAnsi="Comic Sans MS"/>
                                <w:noProof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eastAsia="Times New Roman" w:hAnsi="Comic Sans MS"/>
                                <w:noProof/>
                                <w:color w:val="000000" w:themeColor="text1"/>
                              </w:rPr>
                              <w:t>School wrap around care and holiday care rates available.</w:t>
                            </w:r>
                          </w:p>
                          <w:p w14:paraId="551BCFD6" w14:textId="77777777" w:rsidR="004E1A96" w:rsidRPr="00965B23" w:rsidRDefault="004E1A96" w:rsidP="004E1A96">
                            <w:pPr>
                              <w:rPr>
                                <w:rFonts w:ascii="Comic Sans MS" w:eastAsia="Times New Roman" w:hAnsi="Comic Sans MS"/>
                                <w:noProof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eastAsia="Times New Roman" w:hAnsi="Comic Sans MS"/>
                                <w:noProof/>
                                <w:color w:val="000000" w:themeColor="text1"/>
                              </w:rPr>
                              <w:t>Shift session rates are available  upon request.</w:t>
                            </w:r>
                          </w:p>
                          <w:p w14:paraId="27011644" w14:textId="77777777" w:rsidR="004E1A96" w:rsidRPr="00965B23" w:rsidRDefault="004E1A96" w:rsidP="004E1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Transport is available upon request at no extra charge.</w:t>
                            </w:r>
                          </w:p>
                          <w:p w14:paraId="6FBFFA27" w14:textId="77777777" w:rsidR="004E1A96" w:rsidRPr="00965B23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Prices will be subject to a yearly increase as from September 1st</w:t>
                            </w:r>
                          </w:p>
                          <w:p w14:paraId="32ECA700" w14:textId="77777777" w:rsidR="004E1A96" w:rsidRPr="00965B23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Flexible hours are only available for up to 3 hours anything above constitutes a full Session.</w:t>
                            </w:r>
                          </w:p>
                          <w:p w14:paraId="3BCF7627" w14:textId="77777777" w:rsidR="004E1A96" w:rsidRDefault="004E1A96" w:rsidP="004E1A96">
                            <w:pPr>
                              <w:tabs>
                                <w:tab w:val="left" w:pos="993"/>
                              </w:tabs>
                              <w:ind w:left="142" w:right="-327" w:hanging="142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Children aged 3yrs and above are eligible for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free</w:t>
                            </w:r>
                          </w:p>
                          <w:p w14:paraId="20F49721" w14:textId="77777777" w:rsidR="004E1A96" w:rsidRPr="00965B23" w:rsidRDefault="004E1A96" w:rsidP="004E1A96">
                            <w:pPr>
                              <w:tabs>
                                <w:tab w:val="left" w:pos="993"/>
                              </w:tabs>
                              <w:ind w:left="142" w:right="-327" w:hanging="142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</w:t>
                            </w: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ursery places funded by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he government</w:t>
                            </w: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256821C" w14:textId="77777777" w:rsidR="004E1A96" w:rsidRPr="00965B23" w:rsidRDefault="004E1A96" w:rsidP="004E1A96">
                            <w:pPr>
                              <w:tabs>
                                <w:tab w:val="left" w:pos="993"/>
                              </w:tabs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This will be deducte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 from monthly payments and can </w:t>
                            </w: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amount to over £500.00 per </w:t>
                            </w:r>
                            <w:proofErr w:type="gramStart"/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term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</w:r>
                          </w:p>
                          <w:p w14:paraId="2BCA640F" w14:textId="77777777" w:rsidR="004E1A96" w:rsidRPr="00965B23" w:rsidRDefault="004E1A96" w:rsidP="004E1A96">
                            <w:pPr>
                              <w:tabs>
                                <w:tab w:val="left" w:pos="993"/>
                              </w:tabs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 now offer free places to 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year </w:t>
                            </w: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olds depending on </w:t>
                            </w:r>
                            <w:proofErr w:type="gramStart"/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parents</w:t>
                            </w:r>
                            <w:proofErr w:type="gramEnd"/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circumstances – please ask.</w:t>
                            </w: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</w:r>
                          </w:p>
                          <w:p w14:paraId="0E6D5EE8" w14:textId="77777777" w:rsidR="004E1A96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Payments are preferred 4 weekly by Standing Order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Payments must be made, in advance, at the beginning</w:t>
                            </w:r>
                          </w:p>
                          <w:p w14:paraId="14DE9A63" w14:textId="77777777" w:rsidR="004E1A96" w:rsidRPr="00965B23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</w:t>
                            </w: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f the </w:t>
                            </w:r>
                            <w:proofErr w:type="gramStart"/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4 weekly</w:t>
                            </w:r>
                            <w:proofErr w:type="gramEnd"/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payment period.</w:t>
                            </w:r>
                          </w:p>
                          <w:p w14:paraId="3AD592F8" w14:textId="77777777" w:rsidR="004E1A96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Should you choose to leave the nursery we require 4 </w:t>
                            </w:r>
                            <w:proofErr w:type="spellStart"/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weeks notice</w:t>
                            </w:r>
                            <w:proofErr w:type="spellEnd"/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from the first date of the payment </w:t>
                            </w:r>
                          </w:p>
                          <w:p w14:paraId="2E74071E" w14:textId="77777777" w:rsidR="004E1A96" w:rsidRPr="00965B23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period in writing. </w:t>
                            </w:r>
                          </w:p>
                          <w:p w14:paraId="3441C744" w14:textId="77777777" w:rsidR="004E1A96" w:rsidRPr="00965B23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All prices are inclusive of drinks snacks and meals throughout the day. </w:t>
                            </w:r>
                          </w:p>
                          <w:p w14:paraId="5A864C79" w14:textId="77777777" w:rsidR="004E1A96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RECOMMEND A SETTLING IN PERIOD WHICH IS FREE </w:t>
                            </w:r>
                          </w:p>
                          <w:p w14:paraId="6C1792E2" w14:textId="4439C38E" w:rsidR="006A4251" w:rsidRPr="006A4251" w:rsidRDefault="004E1A96" w:rsidP="004E1A96">
                            <w:pPr>
                              <w:ind w:right="-327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965B2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OF CHARGE TO BE ARRANGED WITH THE MANAGER</w:t>
                            </w:r>
                          </w:p>
                          <w:p w14:paraId="00E2493F" w14:textId="77777777" w:rsidR="004E1A96" w:rsidRDefault="004E1A96" w:rsidP="004E1A96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F288" id="Text Box 2" o:spid="_x0000_s1027" type="#_x0000_t202" style="position:absolute;margin-left:178.4pt;margin-top:14.8pt;width:305.95pt;height:5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" filled="f" strokeweight=".5pt">
                <v:textbox inset="4pt,4pt,4pt,4pt">
                  <w:txbxContent>
                    <w:p w14:paraId="3B0285D5" w14:textId="77777777" w:rsidR="004E1A96" w:rsidRPr="00751278" w:rsidRDefault="004E1A96" w:rsidP="004E1A9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51278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The Cost of your childcare</w:t>
                      </w:r>
                    </w:p>
                    <w:p w14:paraId="6AD51DC9" w14:textId="77777777" w:rsidR="004E1A96" w:rsidRDefault="004E1A96" w:rsidP="004E1A96"/>
                    <w:tbl>
                      <w:tblPr>
                        <w:tblStyle w:val="TableGrid"/>
                        <w:tblW w:w="5940" w:type="dxa"/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  <w:gridCol w:w="1485"/>
                        <w:gridCol w:w="1485"/>
                        <w:gridCol w:w="1485"/>
                      </w:tblGrid>
                      <w:tr w:rsidR="004E1A96" w14:paraId="26A75C9B" w14:textId="77777777" w:rsidTr="00965B23">
                        <w:tc>
                          <w:tcPr>
                            <w:tcW w:w="1485" w:type="dxa"/>
                          </w:tcPr>
                          <w:p w14:paraId="0CE486F5" w14:textId="77777777" w:rsidR="004E1A96" w:rsidRPr="00751278" w:rsidRDefault="004E1A96" w:rsidP="00A16B86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361A1DE0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0-2 years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2F8EF0C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2-3 years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2F75C93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3-5 years</w:t>
                            </w:r>
                          </w:p>
                        </w:tc>
                      </w:tr>
                      <w:tr w:rsidR="004E1A96" w14:paraId="178C6703" w14:textId="77777777" w:rsidTr="00965B23">
                        <w:tc>
                          <w:tcPr>
                            <w:tcW w:w="1485" w:type="dxa"/>
                          </w:tcPr>
                          <w:p w14:paraId="7D985AAE" w14:textId="77777777" w:rsidR="004E1A96" w:rsidRPr="00751278" w:rsidRDefault="004E1A96" w:rsidP="00A16B86">
                            <w:pPr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8DBC423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 xml:space="preserve">£24.70 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2006788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£22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649086B3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£20.50</w:t>
                            </w:r>
                          </w:p>
                        </w:tc>
                      </w:tr>
                      <w:tr w:rsidR="004E1A96" w14:paraId="23ABA0D3" w14:textId="77777777" w:rsidTr="00965B23">
                        <w:tc>
                          <w:tcPr>
                            <w:tcW w:w="1485" w:type="dxa"/>
                          </w:tcPr>
                          <w:p w14:paraId="00588A60" w14:textId="77777777" w:rsidR="004E1A96" w:rsidRPr="00751278" w:rsidRDefault="004E1A96" w:rsidP="00A16B86">
                            <w:pPr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Full Day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FC145C3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 xml:space="preserve">£42.30 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49E2F39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£39.50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386565B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 xml:space="preserve">£36.75 </w:t>
                            </w:r>
                          </w:p>
                        </w:tc>
                      </w:tr>
                      <w:tr w:rsidR="004E1A96" w14:paraId="03E9F07F" w14:textId="77777777" w:rsidTr="00965B23">
                        <w:tc>
                          <w:tcPr>
                            <w:tcW w:w="1485" w:type="dxa"/>
                          </w:tcPr>
                          <w:p w14:paraId="0A45883C" w14:textId="77777777" w:rsidR="004E1A96" w:rsidRPr="00751278" w:rsidRDefault="004E1A96" w:rsidP="00A16B86">
                            <w:r w:rsidRPr="00751278">
                              <w:t>Full Week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8882783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£187.00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A608B89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 xml:space="preserve">£171.00 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4D5AA10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 xml:space="preserve">£163 </w:t>
                            </w:r>
                          </w:p>
                        </w:tc>
                      </w:tr>
                      <w:tr w:rsidR="004E1A96" w14:paraId="193E4730" w14:textId="77777777" w:rsidTr="00965B23">
                        <w:tc>
                          <w:tcPr>
                            <w:tcW w:w="1485" w:type="dxa"/>
                          </w:tcPr>
                          <w:p w14:paraId="40BBF2F5" w14:textId="77777777" w:rsidR="004E1A96" w:rsidRPr="00751278" w:rsidRDefault="004E1A96" w:rsidP="00A16B86">
                            <w:pPr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5646B09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£7.70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786AFD6D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 xml:space="preserve">£7.70 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B89318A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 xml:space="preserve">£7.70 </w:t>
                            </w:r>
                          </w:p>
                        </w:tc>
                      </w:tr>
                      <w:tr w:rsidR="004E1A96" w14:paraId="733564BC" w14:textId="77777777" w:rsidTr="00965B23">
                        <w:tc>
                          <w:tcPr>
                            <w:tcW w:w="1485" w:type="dxa"/>
                          </w:tcPr>
                          <w:p w14:paraId="053DBDEE" w14:textId="77777777" w:rsidR="004E1A96" w:rsidRPr="00751278" w:rsidRDefault="004E1A96" w:rsidP="00A16B86">
                            <w:pPr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CABFD7F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£2.80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D28C727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£2.80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06D1118" w14:textId="77777777" w:rsidR="004E1A96" w:rsidRPr="00751278" w:rsidRDefault="004E1A96" w:rsidP="00A16B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51278">
                              <w:rPr>
                                <w:color w:val="000000"/>
                              </w:rPr>
                              <w:t>£2.80</w:t>
                            </w:r>
                          </w:p>
                        </w:tc>
                      </w:tr>
                    </w:tbl>
                    <w:p w14:paraId="62668824" w14:textId="77777777" w:rsidR="004E1A96" w:rsidRDefault="004E1A96" w:rsidP="004E1A96"/>
                    <w:p w14:paraId="1281BE99" w14:textId="77777777" w:rsidR="004E1A96" w:rsidRPr="00965B23" w:rsidRDefault="004E1A96" w:rsidP="004E1A96">
                      <w:pPr>
                        <w:rPr>
                          <w:rFonts w:ascii="Comic Sans MS" w:eastAsia="Times New Roman" w:hAnsi="Comic Sans MS"/>
                          <w:noProof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eastAsia="Times New Roman" w:hAnsi="Comic Sans MS"/>
                          <w:noProof/>
                          <w:color w:val="000000" w:themeColor="text1"/>
                        </w:rPr>
                        <w:t>Term time only rates are available for under school age</w:t>
                      </w:r>
                      <w:r>
                        <w:rPr>
                          <w:rFonts w:ascii="Comic Sans MS" w:eastAsia="Times New Roman" w:hAnsi="Comic Sans MS"/>
                          <w:noProof/>
                          <w:color w:val="000000" w:themeColor="text1"/>
                        </w:rPr>
                        <w:t xml:space="preserve"> children</w:t>
                      </w:r>
                      <w:r w:rsidRPr="00965B23">
                        <w:rPr>
                          <w:rFonts w:ascii="Comic Sans MS" w:eastAsia="Times New Roman" w:hAnsi="Comic Sans MS"/>
                          <w:noProof/>
                          <w:color w:val="000000" w:themeColor="text1"/>
                        </w:rPr>
                        <w:t>.</w:t>
                      </w:r>
                    </w:p>
                    <w:p w14:paraId="1679AE2E" w14:textId="77777777" w:rsidR="004E1A96" w:rsidRPr="00965B23" w:rsidRDefault="004E1A96" w:rsidP="004E1A96">
                      <w:pPr>
                        <w:rPr>
                          <w:rFonts w:ascii="Comic Sans MS" w:eastAsia="Times New Roman" w:hAnsi="Comic Sans MS"/>
                          <w:noProof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eastAsia="Times New Roman" w:hAnsi="Comic Sans MS"/>
                          <w:noProof/>
                          <w:color w:val="000000" w:themeColor="text1"/>
                        </w:rPr>
                        <w:t>School wrap around care and holiday care rates available.</w:t>
                      </w:r>
                    </w:p>
                    <w:p w14:paraId="551BCFD6" w14:textId="77777777" w:rsidR="004E1A96" w:rsidRPr="00965B23" w:rsidRDefault="004E1A96" w:rsidP="004E1A96">
                      <w:pPr>
                        <w:rPr>
                          <w:rFonts w:ascii="Comic Sans MS" w:eastAsia="Times New Roman" w:hAnsi="Comic Sans MS"/>
                          <w:noProof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eastAsia="Times New Roman" w:hAnsi="Comic Sans MS"/>
                          <w:noProof/>
                          <w:color w:val="000000" w:themeColor="text1"/>
                        </w:rPr>
                        <w:t>Shift session rates are available  upon request.</w:t>
                      </w:r>
                    </w:p>
                    <w:p w14:paraId="27011644" w14:textId="77777777" w:rsidR="004E1A96" w:rsidRPr="00965B23" w:rsidRDefault="004E1A96" w:rsidP="004E1A9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Transport is available upon request at no extra charge.</w:t>
                      </w:r>
                    </w:p>
                    <w:p w14:paraId="6FBFFA27" w14:textId="77777777" w:rsidR="004E1A96" w:rsidRPr="00965B23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Prices will be subject to a yearly increase as from September 1st</w:t>
                      </w:r>
                    </w:p>
                    <w:p w14:paraId="32ECA700" w14:textId="77777777" w:rsidR="004E1A96" w:rsidRPr="00965B23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Flexible hours are only available for up to 3 hours anything above constitutes a full Session.</w:t>
                      </w:r>
                    </w:p>
                    <w:p w14:paraId="3BCF7627" w14:textId="77777777" w:rsidR="004E1A96" w:rsidRDefault="004E1A96" w:rsidP="004E1A96">
                      <w:pPr>
                        <w:tabs>
                          <w:tab w:val="left" w:pos="993"/>
                        </w:tabs>
                        <w:ind w:left="142" w:right="-327" w:hanging="142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Children aged 3yrs and above are eligible for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free</w:t>
                      </w:r>
                    </w:p>
                    <w:p w14:paraId="20F49721" w14:textId="77777777" w:rsidR="004E1A96" w:rsidRPr="00965B23" w:rsidRDefault="004E1A96" w:rsidP="004E1A96">
                      <w:pPr>
                        <w:tabs>
                          <w:tab w:val="left" w:pos="993"/>
                        </w:tabs>
                        <w:ind w:left="142" w:right="-327" w:hanging="142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</w:t>
                      </w: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ursery places funded by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he government</w:t>
                      </w: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14:paraId="6256821C" w14:textId="77777777" w:rsidR="004E1A96" w:rsidRPr="00965B23" w:rsidRDefault="004E1A96" w:rsidP="004E1A96">
                      <w:pPr>
                        <w:tabs>
                          <w:tab w:val="left" w:pos="993"/>
                        </w:tabs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This will be deducte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 from monthly payments and can </w:t>
                      </w: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amount to over £500.00 per </w:t>
                      </w:r>
                      <w:proofErr w:type="gramStart"/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term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  <w:proofErr w:type="gramEnd"/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</w:r>
                    </w:p>
                    <w:p w14:paraId="2BCA640F" w14:textId="77777777" w:rsidR="004E1A96" w:rsidRPr="00965B23" w:rsidRDefault="004E1A96" w:rsidP="004E1A96">
                      <w:pPr>
                        <w:tabs>
                          <w:tab w:val="left" w:pos="993"/>
                        </w:tabs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We now offer free places to 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year </w:t>
                      </w: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olds depending on </w:t>
                      </w:r>
                      <w:proofErr w:type="gramStart"/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parents</w:t>
                      </w:r>
                      <w:proofErr w:type="gramEnd"/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 circumstances – please ask.</w:t>
                      </w: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</w:r>
                    </w:p>
                    <w:p w14:paraId="0E6D5EE8" w14:textId="77777777" w:rsidR="004E1A96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Payments are preferred 4 weekly by Standing Order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Payments must be made, in advance, at the beginning</w:t>
                      </w:r>
                    </w:p>
                    <w:p w14:paraId="14DE9A63" w14:textId="77777777" w:rsidR="004E1A96" w:rsidRPr="00965B23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</w:t>
                      </w: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f the </w:t>
                      </w:r>
                      <w:proofErr w:type="gramStart"/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4 weekly</w:t>
                      </w:r>
                      <w:proofErr w:type="gramEnd"/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 payment period.</w:t>
                      </w:r>
                    </w:p>
                    <w:p w14:paraId="3AD592F8" w14:textId="77777777" w:rsidR="004E1A96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Should you choose to leave the nursery we require 4 </w:t>
                      </w:r>
                      <w:proofErr w:type="spellStart"/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>weeks notice</w:t>
                      </w:r>
                      <w:proofErr w:type="spellEnd"/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 from the first date of the payment </w:t>
                      </w:r>
                    </w:p>
                    <w:p w14:paraId="2E74071E" w14:textId="77777777" w:rsidR="004E1A96" w:rsidRPr="00965B23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period in writing. </w:t>
                      </w:r>
                    </w:p>
                    <w:p w14:paraId="3441C744" w14:textId="77777777" w:rsidR="004E1A96" w:rsidRPr="00965B23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</w:rPr>
                        <w:t xml:space="preserve">All prices are inclusive of drinks snacks and meals throughout the day. </w:t>
                      </w:r>
                    </w:p>
                    <w:p w14:paraId="5A864C79" w14:textId="77777777" w:rsidR="004E1A96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RECOMMEND A SETTLING IN PERIOD WHICH IS FREE </w:t>
                      </w:r>
                    </w:p>
                    <w:p w14:paraId="6C1792E2" w14:textId="4439C38E" w:rsidR="006A4251" w:rsidRPr="006A4251" w:rsidRDefault="004E1A96" w:rsidP="004E1A96">
                      <w:pPr>
                        <w:ind w:right="-327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965B2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OF CHARGE TO BE ARRANGED WITH THE MANAGER</w:t>
                      </w:r>
                    </w:p>
                    <w:p w14:paraId="00E2493F" w14:textId="77777777" w:rsidR="004E1A96" w:rsidRDefault="004E1A96" w:rsidP="004E1A96"/>
                  </w:txbxContent>
                </v:textbox>
                <w10:wrap type="square"/>
              </v:shape>
            </w:pict>
          </mc:Fallback>
        </mc:AlternateContent>
      </w:r>
    </w:p>
    <w:p w14:paraId="4967A842" w14:textId="77777777" w:rsidR="004E1A96" w:rsidRDefault="004E1A96" w:rsidP="004E1A96">
      <w:pPr>
        <w:pStyle w:val="FreeForm"/>
      </w:pPr>
    </w:p>
    <w:p w14:paraId="28AEBF39" w14:textId="77777777" w:rsidR="004E1A96" w:rsidRPr="004E1A96" w:rsidRDefault="004E1A96" w:rsidP="004E1A96">
      <w:pPr>
        <w:jc w:val="center"/>
        <w:rPr>
          <w:color w:val="0070C0"/>
          <w:sz w:val="44"/>
          <w:szCs w:val="44"/>
        </w:rPr>
      </w:pPr>
      <w:r w:rsidRPr="004E1A96">
        <w:rPr>
          <w:color w:val="0070C0"/>
          <w:sz w:val="44"/>
          <w:szCs w:val="44"/>
        </w:rPr>
        <w:t>Call 01535646522 to arrange a visit</w:t>
      </w:r>
    </w:p>
    <w:p w14:paraId="52EABFFA" w14:textId="77777777" w:rsidR="004E1A96" w:rsidRDefault="004E1A96" w:rsidP="004E1A96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The Rocking Horse Pre-school and Nursery</w:t>
      </w:r>
    </w:p>
    <w:p w14:paraId="12D3C499" w14:textId="77777777" w:rsidR="004E1A96" w:rsidRDefault="004E1A96" w:rsidP="004E1A96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63 </w:t>
      </w:r>
      <w:proofErr w:type="spellStart"/>
      <w:r>
        <w:rPr>
          <w:color w:val="0070C0"/>
          <w:sz w:val="32"/>
          <w:szCs w:val="32"/>
        </w:rPr>
        <w:t>Denholme</w:t>
      </w:r>
      <w:proofErr w:type="spellEnd"/>
      <w:r>
        <w:rPr>
          <w:color w:val="0070C0"/>
          <w:sz w:val="32"/>
          <w:szCs w:val="32"/>
        </w:rPr>
        <w:t xml:space="preserve"> Road, </w:t>
      </w:r>
      <w:proofErr w:type="spellStart"/>
      <w:r>
        <w:rPr>
          <w:color w:val="0070C0"/>
          <w:sz w:val="32"/>
          <w:szCs w:val="32"/>
        </w:rPr>
        <w:t>Oxenhope</w:t>
      </w:r>
      <w:proofErr w:type="spellEnd"/>
      <w:r>
        <w:rPr>
          <w:color w:val="0070C0"/>
          <w:sz w:val="32"/>
          <w:szCs w:val="32"/>
        </w:rPr>
        <w:t>. BD22 9NP</w:t>
      </w:r>
    </w:p>
    <w:sectPr w:rsidR="004E1A96" w:rsidSect="00193784">
      <w:footerReference w:type="first" r:id="rId6"/>
      <w:pgSz w:w="11900" w:h="16840"/>
      <w:pgMar w:top="894" w:right="720" w:bottom="517" w:left="992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11BD" w14:textId="77777777" w:rsidR="00301E92" w:rsidRDefault="00301E92" w:rsidP="00193784">
      <w:r>
        <w:separator/>
      </w:r>
    </w:p>
  </w:endnote>
  <w:endnote w:type="continuationSeparator" w:id="0">
    <w:p w14:paraId="3E15BDB9" w14:textId="77777777" w:rsidR="00301E92" w:rsidRDefault="00301E92" w:rsidP="0019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F619" w14:textId="189AEA69" w:rsidR="00193784" w:rsidRDefault="00193784">
    <w:pPr>
      <w:pStyle w:val="Footer"/>
    </w:pPr>
    <w:r>
      <w:t>January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F1E5A" w14:textId="77777777" w:rsidR="00301E92" w:rsidRDefault="00301E92" w:rsidP="00193784">
      <w:r>
        <w:separator/>
      </w:r>
    </w:p>
  </w:footnote>
  <w:footnote w:type="continuationSeparator" w:id="0">
    <w:p w14:paraId="4ED82EF1" w14:textId="77777777" w:rsidR="00301E92" w:rsidRDefault="00301E92" w:rsidP="0019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6"/>
    <w:rsid w:val="00111E6F"/>
    <w:rsid w:val="00193784"/>
    <w:rsid w:val="00301E92"/>
    <w:rsid w:val="00307A43"/>
    <w:rsid w:val="004E1A96"/>
    <w:rsid w:val="006A4251"/>
    <w:rsid w:val="00887942"/>
    <w:rsid w:val="00A834D4"/>
    <w:rsid w:val="00DF0EF8"/>
    <w:rsid w:val="00E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0D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E1A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mic Sans MS" w:eastAsia="Arial Unicode MS" w:hAnsi="Comic Sans MS" w:cs="Arial Unicode MS"/>
      <w:color w:val="000000"/>
      <w:bdr w:val="nil"/>
      <w:lang w:eastAsia="en-GB"/>
    </w:rPr>
  </w:style>
  <w:style w:type="table" w:styleId="TableGrid">
    <w:name w:val="Table Grid"/>
    <w:basedOn w:val="TableNormal"/>
    <w:uiPriority w:val="39"/>
    <w:rsid w:val="004E1A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84"/>
  </w:style>
  <w:style w:type="paragraph" w:styleId="Footer">
    <w:name w:val="footer"/>
    <w:basedOn w:val="Normal"/>
    <w:link w:val="FooterChar"/>
    <w:uiPriority w:val="99"/>
    <w:unhideWhenUsed/>
    <w:rsid w:val="00193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clem</dc:creator>
  <cp:keywords/>
  <dc:description/>
  <cp:lastModifiedBy>nick clem</cp:lastModifiedBy>
  <cp:revision>2</cp:revision>
  <dcterms:created xsi:type="dcterms:W3CDTF">2017-02-03T10:35:00Z</dcterms:created>
  <dcterms:modified xsi:type="dcterms:W3CDTF">2017-02-03T10:35:00Z</dcterms:modified>
</cp:coreProperties>
</file>